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81"/>
        <w:jc w:val="center"/>
        <w:rPr>
          <w:rFonts w:hint="eastAsia" w:ascii="方正小标宋简体" w:hAnsi="黑体" w:eastAsia="方正小标宋简体" w:cs="Times New Roman"/>
          <w:b/>
          <w:bCs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81"/>
        <w:jc w:val="center"/>
        <w:rPr>
          <w:rFonts w:hint="eastAsia" w:ascii="方正小标宋简体" w:hAnsi="黑体" w:eastAsia="方正小标宋简体" w:cs="Times New Roman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黑体" w:eastAsia="方正小标宋简体" w:cs="Times New Roman"/>
          <w:b/>
          <w:bCs/>
          <w:kern w:val="2"/>
          <w:sz w:val="44"/>
          <w:szCs w:val="44"/>
          <w:lang w:val="en-US" w:eastAsia="zh-CN" w:bidi="ar-SA"/>
        </w:rPr>
        <w:t>坚持和发扬新时代“枫桥经验” 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81"/>
        <w:jc w:val="center"/>
        <w:rPr>
          <w:rFonts w:hint="eastAsia" w:ascii="方正小标宋简体" w:hAnsi="黑体" w:eastAsia="方正小标宋简体" w:cs="Times New Roman"/>
          <w:b/>
          <w:bCs/>
          <w:kern w:val="2"/>
          <w:sz w:val="44"/>
          <w:szCs w:val="44"/>
          <w:lang w:val="zh-CN" w:eastAsia="zh-CN" w:bidi="ar-SA"/>
        </w:rPr>
      </w:pPr>
      <w:r>
        <w:rPr>
          <w:rFonts w:hint="eastAsia" w:ascii="方正小标宋简体" w:hAnsi="黑体" w:eastAsia="方正小标宋简体" w:cs="Times New Roman"/>
          <w:b/>
          <w:bCs/>
          <w:kern w:val="2"/>
          <w:sz w:val="44"/>
          <w:szCs w:val="44"/>
          <w:lang w:val="en-US" w:eastAsia="zh-CN" w:bidi="ar-SA"/>
        </w:rPr>
        <w:t>助力劳动争议多元化解体系提质增效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——  南宁南安商会开展金牌劳动人事争议调解组织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工作情况材料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当前，我国正处于经济社会转型时期，劳动关系矛盾处于凸显期和多发期，劳动关系矛盾日益复杂化、多元化，劳动人事争议案件逐年增多。通过协商、调解、仲裁、诉讼等方式依法有效处理劳动人事争议，对于促进社会公平正义、维护劳动人事关系和谐与社会稳定具有重要意义。但通过调解化解矛盾和纠纷将会节省大量的人力物力财力。为了进一步贯彻和落实劳动人事争议调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2008年5月1日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《劳动争议调解仲裁法》正式实施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积极贯彻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落实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党的十九大精神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习近平总书记关于“坚持把非诉讼纠纷解决机制挺在前面”“坚持和发展新时代‘枫桥经验’”重要指示精神，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积极参与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市域社会治理现代化，依法保障劳动者合法权益、持续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助力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优化法治营商环境，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在中共南宁市委政法委、市委统战部、市工商联、市人力资源和社会保障局以及市司法局的指导下，在社会各界热心人士的广泛参与下，2019年1月15日，南宁南安商会劳动争议调解委员会成立，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设专/兼职调解员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，由商会会长苏清全担任调委会主任。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南宁南安商会劳动争议调解委员会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紧扣“促发展、稳增长、保民生”的主题，坚持“先调后裁，调裁结合，调解为主”的思路，在劳动争议调解工作上下了“狠功夫”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加强队伍建设  为矛盾纠纷协调提供坚强支撑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一是强化阵地建设。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按照“六有”（有调解机构、有人员队伍、有工作场所、有程序规则、有档案台账、有保障支持）的标准推进商会调解组织规范建设，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商会调委会调解员从</w:t>
      </w:r>
      <w:r>
        <w:rPr>
          <w:rFonts w:hint="eastAsia" w:ascii="仿宋_GB2312" w:eastAsia="仿宋_GB2312"/>
          <w:sz w:val="32"/>
          <w:szCs w:val="32"/>
        </w:rPr>
        <w:t>热心调解工作、政治素质较高和业务水平</w:t>
      </w:r>
      <w:r>
        <w:rPr>
          <w:rFonts w:hint="eastAsia" w:ascii="仿宋_GB2312" w:eastAsia="仿宋_GB2312"/>
          <w:sz w:val="32"/>
          <w:szCs w:val="32"/>
          <w:lang w:eastAsia="zh-CN"/>
        </w:rPr>
        <w:t>精湛、熟悉法律法规、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调解经验丰富</w:t>
      </w:r>
      <w:r>
        <w:rPr>
          <w:rFonts w:hint="eastAsia" w:ascii="仿宋_GB2312" w:eastAsia="仿宋_GB2312"/>
          <w:sz w:val="32"/>
          <w:szCs w:val="32"/>
          <w:lang w:eastAsia="zh-CN"/>
        </w:rPr>
        <w:t>且在本行业内具有一定影响力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的在邕南安籍会员中选聘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，充分发挥调解员从基层中来、从群众中来，熟知情况的独特优势。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聘请广西诚上金律师事务所为商会提供常年法律服务。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强化业务素质。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坚持将强化业务素质作为加强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队伍建设的重要抓手，定期开展法律讲座，针对疑难复杂的调解工作提供专业法律法规解读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要求调解员坚持劳动法律法规学习，定期组织案例研讨；通过“线上+线下”方式组织调解员定期开展工作交流，互相沟通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、交流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调解程序、调解方法、调解技巧及基层实用法律知识等，不断提高调解队伍的业务素质和履职尽责能力，进一步有效化解各类矛盾与纠纷。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同时，加强与辖区政法系统的沟通合作，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建立规范化的“收集问题、协调问题、反馈结果”的工作机制，做到简单简易的矛盾纠纷，调解团队第一时间介入，就地化解；重大复杂的疑难纠纷，商会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调委会班子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牵头协调相关部门联合调处。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强化管理监督。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工作制度，进一步加强对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调解员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的监督和管理，严格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商会调委会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工作人员的自身建设，严肃工作纪律，明确岗位职责，规范办事内容，严守服务承诺制，坚持开展劳动争议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行风廉政建设，树立劳动争议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的良好形象，为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职工多办实事、好事，使各项工作更加便捷、高效，努力提高办案质量和办案效率，大力提升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调解员的综合素质和能力。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坚持有求必应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让企业会员增强归属感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商会把构建和谐劳动关系，实现会员企业经济效益和员工权益保障双赢作为工作的重中之重。针对会员反馈的矛盾纠纷，做到有求必应。202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年1月，某会员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请求商会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调委会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帮助追收被拖欠达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年的项目经费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.4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万元。收到会员诉求后，商会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调委会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认真分析研判，到某镇向相关领导详细了解情况，协调组织相关方面进行协商。历经6个月，终于使这笔“迟来”的款项结算清楚，诉求会员第一时间向商会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调委会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表达感谢。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通过积极主动参与解决会员诉求，让越来越多的会员感受到商会有“法”味、有“家”味、有“情”味。同时，商会领导班子的企业做好榜样示范，引导会员企业积极构建和谐劳动关系，完善管理制度，建立员工关爱机制，帮助企业与员工形成良好的劳动关系，将矛盾隐患化解在源头、化解在萌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采取多种举措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使调解工作有的放矢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面对各类生产经营、劳动报酬等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民商事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纠纷问题，商会积极采取各类措施，充分发挥商会资源多、人脉广等优势，广泛参与各类沟通协调，为促进地方劳动关系和谐稳定发挥积极作用。充分利用商会成员的业缘、人缘、地缘等多种优势，发挥企业家在行业中的影响力和人格魅力，涉及企业间的矛盾纠纷做到“进一家门、坐一张桌、解一个题”，由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商会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调委会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充当“和事佬”，从而实现“商人纠纷商会解”；对事由简单、事实清楚的各类纠纷，积极引导当事人选择调解，做到“小事不出商会，大事有章可循”；对调解不成的，或超出调解范围的，针对合法合理的诉求，鼓励并指导其走专业的法律途径解决，并全程跟踪到位，全力为会员提供帮助与支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 xml:space="preserve">用心促调解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耕耘结硕果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南宁南安商会劳动争议调解委员会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始终坚持把构建和谐劳动关系作为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推进社会治理体系和治理能力现代化的重要举措，建立健全调解制度，提升调解质效，持续念好劳动争议化解“三字诀”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；广西佰钢钢铁有限公司、广西南宁南安商务酒店连续三度获评为“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全国工商联民营企业调查点优秀示范企业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调解委员会成立以来，受理劳动争议案件共计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，调解率达9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4%，服务劳动者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人次，涉及金额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万余元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有效提升了矛盾化解率和满意度，促进了基层和谐稳定。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商会通过党建引领劳动和谐，齐抓共管防患于未然，构建稳健的劳动关系，成为促进商会及会员企业健康发展的基础和保障，是对共建共治共享社会的有益探索，有效化解了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涉及在邕南安籍民营企业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的劳动争议预防、劳资纠纷，对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在邕南安籍会员企业健康发展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参与南宁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市和谐劳动关系的构建起到积极作用。</w:t>
      </w:r>
    </w:p>
    <w:sectPr>
      <w:footerReference r:id="rId3" w:type="default"/>
      <w:pgSz w:w="11906" w:h="16838"/>
      <w:pgMar w:top="1701" w:right="1587" w:bottom="1417" w:left="1588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新宋体" w:hAnsi="新宋体" w:eastAsia="新宋体" w:cs="新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4"/>
                              <w:szCs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新宋体" w:hAnsi="新宋体" w:eastAsia="新宋体" w:cs="新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新宋体" w:hAnsi="新宋体" w:eastAsia="新宋体" w:cs="新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新宋体" w:hAnsi="新宋体" w:eastAsia="新宋体" w:cs="新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新宋体" w:hAnsi="新宋体" w:eastAsia="新宋体" w:cs="新宋体"/>
                        <w:sz w:val="24"/>
                        <w:szCs w:val="24"/>
                        <w:lang w:eastAsia="zh-CN"/>
                      </w:rPr>
                      <w:t>- 1 -</w:t>
                    </w:r>
                    <w:r>
                      <w:rPr>
                        <w:rFonts w:hint="eastAsia" w:ascii="新宋体" w:hAnsi="新宋体" w:eastAsia="新宋体" w:cs="新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yOTk4MDY4NjFiYWQ2YzVhMTRhZDRiZmQ4ZDg2NDEifQ=="/>
  </w:docVars>
  <w:rsids>
    <w:rsidRoot w:val="002C0E58"/>
    <w:rsid w:val="002C0E58"/>
    <w:rsid w:val="00501775"/>
    <w:rsid w:val="005C6ADC"/>
    <w:rsid w:val="006C7C6B"/>
    <w:rsid w:val="0087134A"/>
    <w:rsid w:val="00914294"/>
    <w:rsid w:val="009E7413"/>
    <w:rsid w:val="00BB440C"/>
    <w:rsid w:val="00D113C5"/>
    <w:rsid w:val="00FF171C"/>
    <w:rsid w:val="0107065F"/>
    <w:rsid w:val="025865F2"/>
    <w:rsid w:val="059C6826"/>
    <w:rsid w:val="07FD3D14"/>
    <w:rsid w:val="092D29FF"/>
    <w:rsid w:val="094B3F96"/>
    <w:rsid w:val="0C972EFB"/>
    <w:rsid w:val="0FF64DD2"/>
    <w:rsid w:val="13523B01"/>
    <w:rsid w:val="13E311B4"/>
    <w:rsid w:val="140279D1"/>
    <w:rsid w:val="147731EE"/>
    <w:rsid w:val="16061B04"/>
    <w:rsid w:val="17F40714"/>
    <w:rsid w:val="18551561"/>
    <w:rsid w:val="19CC7DC3"/>
    <w:rsid w:val="1EB651A3"/>
    <w:rsid w:val="1FC35690"/>
    <w:rsid w:val="1FCA385C"/>
    <w:rsid w:val="238E631F"/>
    <w:rsid w:val="249952BA"/>
    <w:rsid w:val="252E4D35"/>
    <w:rsid w:val="2A117976"/>
    <w:rsid w:val="329C7422"/>
    <w:rsid w:val="335D3FC2"/>
    <w:rsid w:val="383318AB"/>
    <w:rsid w:val="42F90015"/>
    <w:rsid w:val="47866B2E"/>
    <w:rsid w:val="4952118B"/>
    <w:rsid w:val="4B6B7A4A"/>
    <w:rsid w:val="4B9D3CFD"/>
    <w:rsid w:val="4C1A7EAC"/>
    <w:rsid w:val="4CDB5AD0"/>
    <w:rsid w:val="4EC06F62"/>
    <w:rsid w:val="4F9949C8"/>
    <w:rsid w:val="50432327"/>
    <w:rsid w:val="536F2017"/>
    <w:rsid w:val="540375ED"/>
    <w:rsid w:val="564B248F"/>
    <w:rsid w:val="5BD848C9"/>
    <w:rsid w:val="5CED75A7"/>
    <w:rsid w:val="61D929D0"/>
    <w:rsid w:val="62585294"/>
    <w:rsid w:val="63624562"/>
    <w:rsid w:val="642A0F7D"/>
    <w:rsid w:val="676D3320"/>
    <w:rsid w:val="680A66A1"/>
    <w:rsid w:val="700F6FEA"/>
    <w:rsid w:val="710C68E3"/>
    <w:rsid w:val="750D34DF"/>
    <w:rsid w:val="755775C2"/>
    <w:rsid w:val="78AC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pPr>
      <w:spacing w:line="240" w:lineRule="auto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color w:val="1A1A1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yperlink"/>
    <w:basedOn w:val="7"/>
    <w:qFormat/>
    <w:uiPriority w:val="0"/>
    <w:rPr>
      <w:color w:val="1A1A1A"/>
      <w:u w:val="none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3">
    <w:name w:val="disabled"/>
    <w:basedOn w:val="7"/>
    <w:qFormat/>
    <w:uiPriority w:val="0"/>
    <w:rPr>
      <w:vanish/>
    </w:rPr>
  </w:style>
  <w:style w:type="paragraph" w:customStyle="1" w:styleId="14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0</Words>
  <Characters>0</Characters>
  <Lines>1</Lines>
  <Paragraphs>3</Paragraphs>
  <TotalTime>44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2018-11-11T20:02:00Z</dcterms:created>
  <dc:creator>Administrator</dc:creator>
  <cp:lastModifiedBy>Administrator</cp:lastModifiedBy>
  <cp:lastPrinted>2019-12-13T07:24:00Z</cp:lastPrinted>
  <dcterms:modified xsi:type="dcterms:W3CDTF">2023-05-22T02:41:41Z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89130BBFB4D34116992C355860698E8A</vt:lpwstr>
  </property>
</Properties>
</file>